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35B" w:rsidRDefault="00E73075" w:rsidP="006F435B">
      <w:pPr>
        <w:jc w:val="center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014B5B">
            <wp:simplePos x="0" y="0"/>
            <wp:positionH relativeFrom="margin">
              <wp:align>center</wp:align>
            </wp:positionH>
            <wp:positionV relativeFrom="paragraph">
              <wp:posOffset>-898497</wp:posOffset>
            </wp:positionV>
            <wp:extent cx="2609850" cy="1162050"/>
            <wp:effectExtent l="0" t="0" r="0" b="0"/>
            <wp:wrapNone/>
            <wp:docPr id="1" name="Picture 1" descr="womencentrelogo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mencentrelogo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435B" w:rsidRDefault="00DA529A" w:rsidP="006F435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Domestic Abuse Practitioner (DAP)</w:t>
      </w:r>
    </w:p>
    <w:p w:rsidR="00375A0B" w:rsidRDefault="00375A0B" w:rsidP="00DA529A">
      <w:pPr>
        <w:pBdr>
          <w:top w:val="nil"/>
          <w:left w:val="nil"/>
          <w:bottom w:val="nil"/>
          <w:right w:val="nil"/>
          <w:between w:val="nil"/>
          <w:bar w:val="nil"/>
        </w:pBdr>
        <w:ind w:right="-631"/>
        <w:rPr>
          <w:rFonts w:ascii="Arial" w:eastAsia="Arial Unicode MS" w:hAnsi="Arial" w:cs="Arial"/>
          <w:b/>
          <w:sz w:val="24"/>
          <w:szCs w:val="28"/>
          <w:u w:color="000000"/>
          <w:bdr w:val="nil"/>
          <w:lang w:val="en-US"/>
        </w:rPr>
      </w:pPr>
    </w:p>
    <w:p w:rsidR="00DA529A" w:rsidRPr="00CF7716" w:rsidRDefault="00DA529A" w:rsidP="00DA529A">
      <w:pPr>
        <w:pBdr>
          <w:top w:val="nil"/>
          <w:left w:val="nil"/>
          <w:bottom w:val="nil"/>
          <w:right w:val="nil"/>
          <w:between w:val="nil"/>
          <w:bar w:val="nil"/>
        </w:pBdr>
        <w:ind w:right="-631"/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</w:pPr>
      <w:r w:rsidRPr="00537E9F">
        <w:rPr>
          <w:rFonts w:ascii="Arial" w:eastAsia="Arial Unicode MS" w:hAnsi="Arial" w:cs="Arial"/>
          <w:b/>
          <w:sz w:val="24"/>
          <w:szCs w:val="28"/>
          <w:u w:color="000000"/>
          <w:bdr w:val="nil"/>
          <w:lang w:val="en-US"/>
        </w:rPr>
        <w:t>Hours:</w:t>
      </w:r>
      <w:r w:rsidRPr="00CF7716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 xml:space="preserve"> 3</w:t>
      </w:r>
      <w:r w:rsidR="00375A0B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>5</w:t>
      </w:r>
      <w:r w:rsidRPr="00CF7716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 xml:space="preserve"> hours per week</w:t>
      </w:r>
    </w:p>
    <w:p w:rsidR="00DA529A" w:rsidRDefault="00DA529A" w:rsidP="00DA529A">
      <w:pPr>
        <w:pBdr>
          <w:top w:val="nil"/>
          <w:left w:val="nil"/>
          <w:bottom w:val="nil"/>
          <w:right w:val="nil"/>
          <w:between w:val="nil"/>
          <w:bar w:val="nil"/>
        </w:pBdr>
        <w:ind w:right="-631"/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</w:pPr>
      <w:r>
        <w:rPr>
          <w:rFonts w:ascii="Arial" w:eastAsia="Arial Unicode MS" w:hAnsi="Arial" w:cs="Arial"/>
          <w:b/>
          <w:sz w:val="24"/>
          <w:szCs w:val="28"/>
          <w:u w:color="000000"/>
          <w:bdr w:val="nil"/>
          <w:lang w:val="en-US"/>
        </w:rPr>
        <w:t>S</w:t>
      </w:r>
      <w:r w:rsidRPr="00537E9F">
        <w:rPr>
          <w:rFonts w:ascii="Arial" w:eastAsia="Arial Unicode MS" w:hAnsi="Arial" w:cs="Arial"/>
          <w:b/>
          <w:sz w:val="24"/>
          <w:szCs w:val="28"/>
          <w:u w:color="000000"/>
          <w:bdr w:val="nil"/>
          <w:lang w:val="en-US"/>
        </w:rPr>
        <w:t>alary:</w:t>
      </w:r>
      <w:r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 xml:space="preserve"> </w:t>
      </w:r>
      <w:r w:rsidRPr="00537E9F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>£</w:t>
      </w:r>
      <w:r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>27,344 to £29,439</w:t>
      </w:r>
      <w:r w:rsidRPr="00537E9F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 xml:space="preserve"> </w:t>
      </w:r>
      <w:r w:rsidR="00375A0B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>(Pro Rota: £25,862.20-£27,846)</w:t>
      </w:r>
    </w:p>
    <w:p w:rsidR="00DA529A" w:rsidRPr="00537E9F" w:rsidRDefault="00DA529A" w:rsidP="00DA529A">
      <w:pPr>
        <w:pBdr>
          <w:top w:val="nil"/>
          <w:left w:val="nil"/>
          <w:bottom w:val="nil"/>
          <w:right w:val="nil"/>
          <w:between w:val="nil"/>
          <w:bar w:val="nil"/>
        </w:pBdr>
        <w:ind w:right="-631"/>
        <w:rPr>
          <w:rFonts w:ascii="Arial" w:eastAsia="Arial Unicode MS" w:hAnsi="Arial" w:cs="Arial"/>
          <w:b/>
          <w:sz w:val="24"/>
          <w:szCs w:val="28"/>
          <w:u w:color="000000"/>
          <w:bdr w:val="nil"/>
          <w:lang w:val="en-US"/>
        </w:rPr>
      </w:pPr>
      <w:r w:rsidRPr="00537E9F">
        <w:rPr>
          <w:rFonts w:ascii="Arial" w:eastAsia="Arial Unicode MS" w:hAnsi="Arial" w:cs="Arial"/>
          <w:b/>
          <w:sz w:val="24"/>
          <w:szCs w:val="28"/>
          <w:u w:color="000000"/>
          <w:bdr w:val="nil"/>
          <w:lang w:val="en-US"/>
        </w:rPr>
        <w:t>Contract:</w:t>
      </w:r>
      <w:r>
        <w:rPr>
          <w:rFonts w:ascii="Arial" w:eastAsia="Arial Unicode MS" w:hAnsi="Arial" w:cs="Arial"/>
          <w:b/>
          <w:sz w:val="24"/>
          <w:szCs w:val="28"/>
          <w:u w:color="000000"/>
          <w:bdr w:val="nil"/>
          <w:lang w:val="en-US"/>
        </w:rPr>
        <w:t xml:space="preserve"> </w:t>
      </w:r>
      <w:r w:rsidRPr="00EF7B8F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 xml:space="preserve">31st March </w:t>
      </w:r>
      <w:r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>2031</w:t>
      </w:r>
    </w:p>
    <w:p w:rsidR="00DA529A" w:rsidRPr="00CF7716" w:rsidRDefault="00DA529A" w:rsidP="00DA529A">
      <w:pPr>
        <w:pBdr>
          <w:top w:val="nil"/>
          <w:left w:val="nil"/>
          <w:bottom w:val="nil"/>
          <w:right w:val="nil"/>
          <w:between w:val="nil"/>
          <w:bar w:val="nil"/>
        </w:pBdr>
        <w:ind w:right="-631"/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</w:pPr>
      <w:r w:rsidRPr="00537E9F">
        <w:rPr>
          <w:rFonts w:ascii="Arial" w:eastAsia="Arial Unicode MS" w:hAnsi="Arial" w:cs="Arial"/>
          <w:b/>
          <w:sz w:val="24"/>
          <w:szCs w:val="28"/>
          <w:u w:color="000000"/>
          <w:bdr w:val="nil"/>
          <w:lang w:val="en-US"/>
        </w:rPr>
        <w:t>Based a</w:t>
      </w:r>
      <w:r w:rsidRPr="00537E9F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>t:</w:t>
      </w:r>
      <w:r w:rsidRPr="00CF7716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 xml:space="preserve"> </w:t>
      </w:r>
      <w:r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 xml:space="preserve"> WomenCentre, </w:t>
      </w:r>
      <w:proofErr w:type="spellStart"/>
      <w:r w:rsidRPr="00CF7716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>Huddersfield</w:t>
      </w:r>
      <w:proofErr w:type="spellEnd"/>
      <w:r w:rsidRPr="00CF7716">
        <w:rPr>
          <w:rFonts w:ascii="Arial" w:eastAsia="Arial Unicode MS" w:hAnsi="Arial" w:cs="Arial"/>
          <w:sz w:val="24"/>
          <w:szCs w:val="28"/>
          <w:u w:color="000000"/>
          <w:bdr w:val="nil"/>
          <w:lang w:val="en-US"/>
        </w:rPr>
        <w:t xml:space="preserve"> </w:t>
      </w:r>
    </w:p>
    <w:p w:rsidR="00375A0B" w:rsidRDefault="00375A0B" w:rsidP="00DA529A">
      <w:pPr>
        <w:pStyle w:val="NoSpacing"/>
        <w:rPr>
          <w:rFonts w:ascii="Arial" w:hAnsi="Arial" w:cs="Arial"/>
        </w:rPr>
      </w:pPr>
    </w:p>
    <w:p w:rsidR="00DA529A" w:rsidRDefault="00DA529A" w:rsidP="00DA52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WomenCentre are pleased to offer a</w:t>
      </w:r>
      <w:r w:rsidR="00375A0B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exciting </w:t>
      </w:r>
      <w:r w:rsidR="00375A0B">
        <w:rPr>
          <w:rFonts w:ascii="Arial" w:hAnsi="Arial" w:cs="Arial"/>
        </w:rPr>
        <w:t>opportunity for</w:t>
      </w:r>
      <w:r>
        <w:rPr>
          <w:rFonts w:ascii="Arial" w:hAnsi="Arial" w:cs="Arial"/>
        </w:rPr>
        <w:t xml:space="preserve"> a </w:t>
      </w:r>
      <w:r w:rsidRPr="00A82636">
        <w:rPr>
          <w:rFonts w:ascii="Arial" w:hAnsi="Arial" w:cs="Arial"/>
        </w:rPr>
        <w:t>domestic abuse practitioner</w:t>
      </w:r>
      <w:r>
        <w:rPr>
          <w:rFonts w:ascii="Arial" w:hAnsi="Arial" w:cs="Arial"/>
        </w:rPr>
        <w:t xml:space="preserve"> (DAP)</w:t>
      </w:r>
      <w:r w:rsidRPr="00A82636">
        <w:rPr>
          <w:rFonts w:ascii="Arial" w:hAnsi="Arial" w:cs="Arial"/>
        </w:rPr>
        <w:t xml:space="preserve"> </w:t>
      </w:r>
      <w:r w:rsidRPr="00CF7716">
        <w:rPr>
          <w:rFonts w:ascii="Arial" w:hAnsi="Arial" w:cs="Arial"/>
        </w:rPr>
        <w:t xml:space="preserve">as part of the </w:t>
      </w:r>
      <w:proofErr w:type="spellStart"/>
      <w:r w:rsidRPr="00CF7716">
        <w:rPr>
          <w:rFonts w:ascii="Arial" w:hAnsi="Arial" w:cs="Arial"/>
        </w:rPr>
        <w:t>Kirklees</w:t>
      </w:r>
      <w:proofErr w:type="spellEnd"/>
      <w:r w:rsidRPr="00CF7716">
        <w:rPr>
          <w:rFonts w:ascii="Arial" w:hAnsi="Arial" w:cs="Arial"/>
        </w:rPr>
        <w:t xml:space="preserve"> Better Outcomes Partnership (KBOP)</w:t>
      </w:r>
      <w:r>
        <w:rPr>
          <w:rFonts w:ascii="Arial" w:hAnsi="Arial" w:cs="Arial"/>
        </w:rPr>
        <w:t xml:space="preserve">. </w:t>
      </w:r>
    </w:p>
    <w:p w:rsidR="00DA529A" w:rsidRPr="002E153B" w:rsidRDefault="00DA529A" w:rsidP="00DA529A">
      <w:pPr>
        <w:pStyle w:val="NoSpacing"/>
        <w:rPr>
          <w:rFonts w:ascii="Arial" w:hAnsi="Arial" w:cs="Arial"/>
        </w:rPr>
      </w:pPr>
    </w:p>
    <w:p w:rsidR="00DA529A" w:rsidRPr="002E153B" w:rsidRDefault="00DA529A" w:rsidP="00DA529A">
      <w:pPr>
        <w:pStyle w:val="NoSpacing"/>
        <w:rPr>
          <w:rFonts w:ascii="Arial" w:hAnsi="Arial" w:cs="Arial"/>
          <w:b/>
        </w:rPr>
      </w:pPr>
      <w:r w:rsidRPr="002E153B">
        <w:rPr>
          <w:rFonts w:ascii="Arial" w:hAnsi="Arial" w:cs="Arial"/>
          <w:b/>
        </w:rPr>
        <w:t>Primary Objectives/Main purpose of the Role:</w:t>
      </w:r>
    </w:p>
    <w:p w:rsidR="00DA529A" w:rsidRPr="00A82636" w:rsidRDefault="00DA529A" w:rsidP="00DA529A">
      <w:pPr>
        <w:pStyle w:val="NoSpacing"/>
        <w:rPr>
          <w:rFonts w:ascii="Arial" w:hAnsi="Arial" w:cs="Arial"/>
          <w:sz w:val="28"/>
        </w:rPr>
      </w:pPr>
      <w:r w:rsidRPr="00A82636">
        <w:rPr>
          <w:rFonts w:ascii="Arial" w:hAnsi="Arial" w:cs="Arial"/>
        </w:rPr>
        <w:t xml:space="preserve">To work within a skilled team providing high quality frontline specialist support services to victims of domestic abuse. The DAP team work with victims of domestic abuse aged 16+ living across </w:t>
      </w:r>
      <w:proofErr w:type="spellStart"/>
      <w:r w:rsidRPr="00A82636">
        <w:rPr>
          <w:rFonts w:ascii="Arial" w:hAnsi="Arial" w:cs="Arial"/>
        </w:rPr>
        <w:t>Kirklees</w:t>
      </w:r>
      <w:proofErr w:type="spellEnd"/>
      <w:r w:rsidRPr="00A82636">
        <w:rPr>
          <w:rFonts w:ascii="Arial" w:hAnsi="Arial" w:cs="Arial"/>
        </w:rPr>
        <w:t xml:space="preserve"> through an advocacy, support and </w:t>
      </w:r>
      <w:proofErr w:type="gramStart"/>
      <w:r w:rsidRPr="00A82636">
        <w:rPr>
          <w:rFonts w:ascii="Arial" w:hAnsi="Arial" w:cs="Arial"/>
        </w:rPr>
        <w:t>outcomes based</w:t>
      </w:r>
      <w:proofErr w:type="gramEnd"/>
      <w:r w:rsidRPr="00A82636">
        <w:rPr>
          <w:rFonts w:ascii="Arial" w:hAnsi="Arial" w:cs="Arial"/>
        </w:rPr>
        <w:t xml:space="preserve"> framework. To establish and maintain positive, proactive and innovative working relationships, pathways and referral routes with partner agencies to reduce barriers arising for victims of domestic abuse reaching out for support.</w:t>
      </w:r>
      <w:r w:rsidRPr="00A82636">
        <w:rPr>
          <w:rFonts w:ascii="Arial" w:hAnsi="Arial" w:cs="Arial"/>
          <w:sz w:val="28"/>
        </w:rPr>
        <w:t xml:space="preserve"> </w:t>
      </w:r>
    </w:p>
    <w:p w:rsidR="00DA529A" w:rsidRDefault="00DA529A" w:rsidP="006F435B">
      <w:pPr>
        <w:pStyle w:val="NoSpacing"/>
        <w:rPr>
          <w:rFonts w:ascii="Arial" w:hAnsi="Arial" w:cs="Arial"/>
          <w:szCs w:val="22"/>
        </w:rPr>
      </w:pPr>
    </w:p>
    <w:p w:rsidR="006F435B" w:rsidRPr="00541519" w:rsidRDefault="006F435B" w:rsidP="006F435B">
      <w:pPr>
        <w:pStyle w:val="NoSpacing"/>
        <w:rPr>
          <w:rFonts w:ascii="Arial" w:hAnsi="Arial" w:cs="Arial"/>
          <w:szCs w:val="22"/>
        </w:rPr>
      </w:pPr>
      <w:r w:rsidRPr="00541519">
        <w:rPr>
          <w:rFonts w:ascii="Arial" w:hAnsi="Arial" w:cs="Arial"/>
          <w:szCs w:val="22"/>
        </w:rPr>
        <w:t xml:space="preserve">We are an </w:t>
      </w:r>
      <w:proofErr w:type="spellStart"/>
      <w:r w:rsidRPr="00541519">
        <w:rPr>
          <w:rFonts w:ascii="Arial" w:hAnsi="Arial" w:cs="Arial"/>
          <w:szCs w:val="22"/>
        </w:rPr>
        <w:t>organisation</w:t>
      </w:r>
      <w:proofErr w:type="spellEnd"/>
      <w:r w:rsidRPr="00541519">
        <w:rPr>
          <w:rFonts w:ascii="Arial" w:hAnsi="Arial" w:cs="Arial"/>
          <w:szCs w:val="22"/>
        </w:rPr>
        <w:t xml:space="preserve"> that promotes safeguarding practice across all our service delivery, staff and volunteer recruitment.  </w:t>
      </w:r>
      <w:bookmarkStart w:id="0" w:name="_Hlk196821747"/>
      <w:r w:rsidRPr="00541519">
        <w:rPr>
          <w:rFonts w:ascii="Arial" w:hAnsi="Arial" w:cs="Arial"/>
          <w:szCs w:val="22"/>
        </w:rPr>
        <w:t>Appointment is subject to a satisfactory DBS check</w:t>
      </w:r>
      <w:bookmarkEnd w:id="0"/>
      <w:r w:rsidRPr="00541519">
        <w:rPr>
          <w:rFonts w:ascii="Arial" w:hAnsi="Arial" w:cs="Arial"/>
          <w:szCs w:val="22"/>
        </w:rPr>
        <w:t>.</w:t>
      </w:r>
    </w:p>
    <w:p w:rsidR="006F435B" w:rsidRPr="00541519" w:rsidRDefault="006F435B" w:rsidP="006F435B">
      <w:pPr>
        <w:pStyle w:val="NoSpacing"/>
        <w:rPr>
          <w:rFonts w:ascii="Arial" w:hAnsi="Arial" w:cs="Arial"/>
          <w:szCs w:val="22"/>
        </w:rPr>
      </w:pPr>
    </w:p>
    <w:p w:rsidR="006F435B" w:rsidRPr="00541519" w:rsidRDefault="006F435B" w:rsidP="006F435B">
      <w:pPr>
        <w:pStyle w:val="NoSpacing"/>
        <w:rPr>
          <w:rFonts w:ascii="Arial" w:hAnsi="Arial" w:cs="Arial"/>
          <w:szCs w:val="22"/>
          <w:lang w:eastAsia="en-GB"/>
        </w:rPr>
      </w:pPr>
    </w:p>
    <w:p w:rsidR="006F435B" w:rsidRPr="00E73075" w:rsidRDefault="006F435B" w:rsidP="00E73075">
      <w:pPr>
        <w:pStyle w:val="NoSpacing"/>
        <w:shd w:val="clear" w:color="auto" w:fill="FFFFFF" w:themeFill="background1"/>
        <w:rPr>
          <w:rFonts w:ascii="Arial" w:hAnsi="Arial" w:cs="Arial"/>
          <w:szCs w:val="22"/>
        </w:rPr>
      </w:pPr>
      <w:r w:rsidRPr="0025726C">
        <w:rPr>
          <w:rFonts w:ascii="Arial" w:hAnsi="Arial" w:cs="Arial"/>
          <w:b/>
          <w:szCs w:val="22"/>
        </w:rPr>
        <w:t>Closing Date:</w:t>
      </w:r>
      <w:r w:rsidRPr="0025726C">
        <w:rPr>
          <w:rFonts w:ascii="Arial" w:hAnsi="Arial" w:cs="Arial"/>
          <w:szCs w:val="22"/>
        </w:rPr>
        <w:t xml:space="preserve">  </w:t>
      </w:r>
      <w:r w:rsidR="00DA529A">
        <w:rPr>
          <w:rFonts w:ascii="Arial" w:hAnsi="Arial" w:cs="Arial"/>
          <w:szCs w:val="22"/>
        </w:rPr>
        <w:t xml:space="preserve">      </w:t>
      </w:r>
      <w:r w:rsidR="00DA529A" w:rsidRPr="00E73075">
        <w:rPr>
          <w:rFonts w:ascii="Arial" w:hAnsi="Arial" w:cs="Arial"/>
          <w:szCs w:val="22"/>
        </w:rPr>
        <w:t>9</w:t>
      </w:r>
      <w:r w:rsidRPr="00E73075">
        <w:rPr>
          <w:rFonts w:ascii="Arial" w:hAnsi="Arial" w:cs="Arial"/>
          <w:szCs w:val="22"/>
        </w:rPr>
        <w:t xml:space="preserve">.00am </w:t>
      </w:r>
      <w:r w:rsidR="00DA529A" w:rsidRPr="00E73075">
        <w:rPr>
          <w:rFonts w:ascii="Arial" w:hAnsi="Arial" w:cs="Arial"/>
          <w:szCs w:val="22"/>
        </w:rPr>
        <w:t xml:space="preserve">Monday </w:t>
      </w:r>
      <w:r w:rsidR="00EB6552">
        <w:rPr>
          <w:rFonts w:ascii="Arial" w:hAnsi="Arial" w:cs="Arial"/>
          <w:szCs w:val="22"/>
        </w:rPr>
        <w:t>18</w:t>
      </w:r>
      <w:r w:rsidR="00EB6552" w:rsidRPr="00EB6552">
        <w:rPr>
          <w:rFonts w:ascii="Arial" w:hAnsi="Arial" w:cs="Arial"/>
          <w:szCs w:val="22"/>
          <w:vertAlign w:val="superscript"/>
        </w:rPr>
        <w:t>th</w:t>
      </w:r>
      <w:r w:rsidR="00EB6552">
        <w:rPr>
          <w:rFonts w:ascii="Arial" w:hAnsi="Arial" w:cs="Arial"/>
          <w:szCs w:val="22"/>
        </w:rPr>
        <w:t xml:space="preserve"> May 2026</w:t>
      </w:r>
    </w:p>
    <w:p w:rsidR="006F435B" w:rsidRPr="00DA529A" w:rsidRDefault="006F435B" w:rsidP="00E73075">
      <w:pPr>
        <w:pStyle w:val="NoSpacing"/>
        <w:shd w:val="clear" w:color="auto" w:fill="FFFFFF" w:themeFill="background1"/>
        <w:rPr>
          <w:rFonts w:ascii="Arial" w:hAnsi="Arial" w:cs="Arial"/>
          <w:szCs w:val="22"/>
        </w:rPr>
      </w:pPr>
      <w:r w:rsidRPr="00E73075">
        <w:rPr>
          <w:rFonts w:ascii="Arial" w:hAnsi="Arial" w:cs="Arial"/>
          <w:b/>
          <w:szCs w:val="22"/>
        </w:rPr>
        <w:t xml:space="preserve">Interview Date:      </w:t>
      </w:r>
      <w:r w:rsidR="00EB6552">
        <w:rPr>
          <w:rFonts w:ascii="Arial" w:hAnsi="Arial" w:cs="Arial"/>
          <w:szCs w:val="22"/>
        </w:rPr>
        <w:t>Wednesday 27</w:t>
      </w:r>
      <w:r w:rsidR="00EB6552" w:rsidRPr="00EB6552">
        <w:rPr>
          <w:rFonts w:ascii="Arial" w:hAnsi="Arial" w:cs="Arial"/>
          <w:szCs w:val="22"/>
          <w:vertAlign w:val="superscript"/>
        </w:rPr>
        <w:t>th</w:t>
      </w:r>
      <w:r w:rsidR="00EB6552">
        <w:rPr>
          <w:rFonts w:ascii="Arial" w:hAnsi="Arial" w:cs="Arial"/>
          <w:szCs w:val="22"/>
        </w:rPr>
        <w:t xml:space="preserve"> May &amp; Thursday 28</w:t>
      </w:r>
      <w:r w:rsidR="00EB6552" w:rsidRPr="00EB6552">
        <w:rPr>
          <w:rFonts w:ascii="Arial" w:hAnsi="Arial" w:cs="Arial"/>
          <w:szCs w:val="22"/>
          <w:vertAlign w:val="superscript"/>
        </w:rPr>
        <w:t>th</w:t>
      </w:r>
      <w:r w:rsidR="00EB6552">
        <w:rPr>
          <w:rFonts w:ascii="Arial" w:hAnsi="Arial" w:cs="Arial"/>
          <w:szCs w:val="22"/>
        </w:rPr>
        <w:t xml:space="preserve"> May 2026</w:t>
      </w:r>
      <w:r w:rsidRPr="00DA529A">
        <w:rPr>
          <w:rFonts w:ascii="Arial" w:hAnsi="Arial" w:cs="Arial"/>
          <w:szCs w:val="22"/>
        </w:rPr>
        <w:t xml:space="preserve">                </w:t>
      </w:r>
    </w:p>
    <w:p w:rsidR="006F435B" w:rsidRPr="00541519" w:rsidRDefault="006F435B" w:rsidP="006F435B">
      <w:pPr>
        <w:pStyle w:val="NoSpacing"/>
        <w:rPr>
          <w:rFonts w:ascii="Arial" w:hAnsi="Arial" w:cs="Arial"/>
          <w:szCs w:val="22"/>
        </w:rPr>
      </w:pPr>
    </w:p>
    <w:p w:rsidR="006F435B" w:rsidRPr="00541519" w:rsidRDefault="006F435B" w:rsidP="006F435B">
      <w:pPr>
        <w:pStyle w:val="NoSpacing"/>
        <w:rPr>
          <w:rFonts w:ascii="Arial" w:hAnsi="Arial" w:cs="Arial"/>
          <w:szCs w:val="22"/>
        </w:rPr>
      </w:pPr>
      <w:r w:rsidRPr="00541519">
        <w:rPr>
          <w:rFonts w:ascii="Arial" w:hAnsi="Arial" w:cs="Arial"/>
          <w:szCs w:val="22"/>
        </w:rPr>
        <w:t xml:space="preserve">For an informal discussion please contact Carley Cowburn   </w:t>
      </w:r>
      <w:hyperlink r:id="rId7" w:history="1">
        <w:r w:rsidRPr="00541519">
          <w:rPr>
            <w:rStyle w:val="Hyperlink"/>
            <w:rFonts w:ascii="Arial" w:hAnsi="Arial" w:cs="Arial"/>
            <w:szCs w:val="22"/>
          </w:rPr>
          <w:t>carley.cowburn@womencentre.org.uk</w:t>
        </w:r>
      </w:hyperlink>
      <w:r w:rsidRPr="00541519">
        <w:rPr>
          <w:rFonts w:ascii="Arial" w:hAnsi="Arial" w:cs="Arial"/>
          <w:szCs w:val="22"/>
        </w:rPr>
        <w:t xml:space="preserve"> </w:t>
      </w:r>
    </w:p>
    <w:p w:rsidR="006F435B" w:rsidRDefault="006F435B" w:rsidP="006F435B">
      <w:pPr>
        <w:pStyle w:val="NoSpacing"/>
        <w:rPr>
          <w:rFonts w:ascii="Arial" w:hAnsi="Arial" w:cs="Arial"/>
          <w:szCs w:val="22"/>
        </w:rPr>
      </w:pPr>
    </w:p>
    <w:p w:rsidR="00375A0B" w:rsidRPr="005567E2" w:rsidRDefault="00375A0B" w:rsidP="00375A0B">
      <w:pPr>
        <w:pStyle w:val="NoSpacing"/>
        <w:rPr>
          <w:rFonts w:ascii="Arial" w:hAnsi="Arial" w:cs="Arial"/>
          <w:color w:val="000000"/>
          <w:szCs w:val="22"/>
        </w:rPr>
      </w:pPr>
      <w:r w:rsidRPr="005567E2">
        <w:rPr>
          <w:rFonts w:ascii="Arial" w:hAnsi="Arial" w:cs="Arial"/>
          <w:b/>
          <w:color w:val="000000"/>
          <w:szCs w:val="22"/>
        </w:rPr>
        <w:t>Application packs</w:t>
      </w:r>
      <w:r w:rsidRPr="005567E2">
        <w:rPr>
          <w:rFonts w:ascii="Arial" w:hAnsi="Arial" w:cs="Arial"/>
          <w:color w:val="000000"/>
          <w:szCs w:val="22"/>
        </w:rPr>
        <w:t xml:space="preserve"> are available on our website: </w:t>
      </w:r>
      <w:hyperlink r:id="rId8" w:history="1">
        <w:r w:rsidRPr="005567E2">
          <w:rPr>
            <w:rStyle w:val="Hyperlink"/>
            <w:rFonts w:ascii="Arial" w:hAnsi="Arial" w:cs="Arial"/>
            <w:szCs w:val="22"/>
          </w:rPr>
          <w:t>www.womencentre.org.uk</w:t>
        </w:r>
      </w:hyperlink>
    </w:p>
    <w:p w:rsidR="00375A0B" w:rsidRPr="00541519" w:rsidRDefault="00375A0B" w:rsidP="006F435B">
      <w:pPr>
        <w:pStyle w:val="NoSpacing"/>
        <w:rPr>
          <w:rFonts w:ascii="Arial" w:hAnsi="Arial" w:cs="Arial"/>
          <w:szCs w:val="22"/>
        </w:rPr>
      </w:pPr>
    </w:p>
    <w:p w:rsidR="006F435B" w:rsidRPr="00541519" w:rsidRDefault="006F435B" w:rsidP="006F435B">
      <w:pPr>
        <w:jc w:val="center"/>
        <w:rPr>
          <w:b/>
        </w:rPr>
      </w:pPr>
      <w:r w:rsidRPr="00541519">
        <w:rPr>
          <w:rFonts w:ascii="Arial" w:hAnsi="Arial" w:cs="Arial"/>
          <w:sz w:val="24"/>
          <w:lang w:eastAsia="en-GB"/>
        </w:rPr>
        <w:t>Company number: 06084795</w:t>
      </w:r>
      <w:r w:rsidRPr="00541519">
        <w:rPr>
          <w:rFonts w:ascii="Arial" w:hAnsi="Arial" w:cs="Arial"/>
          <w:sz w:val="24"/>
          <w:lang w:eastAsia="en-GB"/>
        </w:rPr>
        <w:tab/>
      </w:r>
      <w:r w:rsidRPr="00541519">
        <w:rPr>
          <w:rFonts w:ascii="Arial" w:hAnsi="Arial" w:cs="Arial"/>
          <w:sz w:val="24"/>
          <w:lang w:eastAsia="en-GB"/>
        </w:rPr>
        <w:tab/>
        <w:t>Charity number: 1118366</w:t>
      </w:r>
    </w:p>
    <w:p w:rsidR="00FB23EF" w:rsidRDefault="00FB23EF">
      <w:bookmarkStart w:id="1" w:name="_GoBack"/>
      <w:bookmarkEnd w:id="1"/>
    </w:p>
    <w:sectPr w:rsidR="00FB2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10E84"/>
    <w:multiLevelType w:val="hybridMultilevel"/>
    <w:tmpl w:val="160E8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5B"/>
    <w:rsid w:val="00296D48"/>
    <w:rsid w:val="00375A0B"/>
    <w:rsid w:val="006F435B"/>
    <w:rsid w:val="0090254C"/>
    <w:rsid w:val="00C3528E"/>
    <w:rsid w:val="00D75115"/>
    <w:rsid w:val="00DA529A"/>
    <w:rsid w:val="00DB7145"/>
    <w:rsid w:val="00E73075"/>
    <w:rsid w:val="00EB6552"/>
    <w:rsid w:val="00FB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0FF4"/>
  <w15:chartTrackingRefBased/>
  <w15:docId w15:val="{C6436C88-6CBF-4566-9F21-CE5DD151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435B"/>
    <w:rPr>
      <w:color w:val="0000FF"/>
      <w:u w:val="single"/>
    </w:rPr>
  </w:style>
  <w:style w:type="paragraph" w:styleId="NoSpacing">
    <w:name w:val="No Spacing"/>
    <w:uiPriority w:val="1"/>
    <w:qFormat/>
    <w:rsid w:val="006F43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encentr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ey.cowburn@womencentr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omencentre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Cowburn</dc:creator>
  <cp:keywords/>
  <dc:description/>
  <cp:lastModifiedBy>Carley Cowburn</cp:lastModifiedBy>
  <cp:revision>3</cp:revision>
  <dcterms:created xsi:type="dcterms:W3CDTF">2026-05-05T10:47:00Z</dcterms:created>
  <dcterms:modified xsi:type="dcterms:W3CDTF">2026-05-05T10:50:00Z</dcterms:modified>
</cp:coreProperties>
</file>